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15" w:rsidRPr="00395215" w:rsidRDefault="00395215" w:rsidP="0039521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bookmarkStart w:id="0" w:name="_GoBack"/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ПЛАН </w:t>
      </w:r>
    </w:p>
    <w:p w:rsidR="00395215" w:rsidRPr="00395215" w:rsidRDefault="00395215" w:rsidP="0039521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идеологической работы в трудовом коллективе</w:t>
      </w:r>
      <w:bookmarkEnd w:id="0"/>
    </w:p>
    <w:p w:rsidR="00395215" w:rsidRPr="00395215" w:rsidRDefault="00395215" w:rsidP="0039521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государственного учреждения образования</w:t>
      </w:r>
    </w:p>
    <w:p w:rsidR="00395215" w:rsidRPr="00395215" w:rsidRDefault="00395215" w:rsidP="0039521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«Детский сад №</w:t>
      </w:r>
      <w:r>
        <w:rPr>
          <w:rFonts w:ascii="Cuprum" w:eastAsia="Times New Roman" w:hAnsi="Cuprum" w:cs="Times New Roman" w:hint="eastAsia"/>
          <w:color w:val="111111"/>
          <w:sz w:val="28"/>
          <w:szCs w:val="28"/>
          <w:lang w:eastAsia="ru-RU"/>
        </w:rPr>
        <w:t> </w:t>
      </w: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3 г.</w:t>
      </w:r>
      <w:r>
        <w:rPr>
          <w:rFonts w:ascii="Cuprum" w:eastAsia="Times New Roman" w:hAnsi="Cuprum" w:cs="Times New Roman" w:hint="eastAsia"/>
          <w:color w:val="111111"/>
          <w:sz w:val="28"/>
          <w:szCs w:val="28"/>
          <w:lang w:eastAsia="ru-RU"/>
        </w:rPr>
        <w:t> </w:t>
      </w: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Старые Дороги»</w:t>
      </w:r>
    </w:p>
    <w:p w:rsidR="00395215" w:rsidRPr="00395215" w:rsidRDefault="00395215" w:rsidP="00395215">
      <w:pPr>
        <w:shd w:val="clear" w:color="auto" w:fill="FFFFFF"/>
        <w:spacing w:after="0" w:line="240" w:lineRule="auto"/>
        <w:jc w:val="center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на 202</w:t>
      </w:r>
      <w:r w:rsidR="0049735F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6</w:t>
      </w: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 xml:space="preserve"> год</w:t>
      </w:r>
    </w:p>
    <w:p w:rsidR="00395215" w:rsidRPr="00395215" w:rsidRDefault="00395215" w:rsidP="00395215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 w:rsidRPr="00395215"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  <w:t> </w:t>
      </w:r>
    </w:p>
    <w:tbl>
      <w:tblPr>
        <w:tblW w:w="9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5414"/>
        <w:gridCol w:w="141"/>
        <w:gridCol w:w="1740"/>
        <w:gridCol w:w="7"/>
        <w:gridCol w:w="32"/>
        <w:gridCol w:w="2111"/>
        <w:gridCol w:w="6"/>
      </w:tblGrid>
      <w:tr w:rsidR="0049735F" w:rsidRPr="00395215" w:rsidTr="006C1A34">
        <w:trPr>
          <w:gridAfter w:val="1"/>
          <w:wAfter w:w="6" w:type="dxa"/>
          <w:trHeight w:val="753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b/>
                <w:bCs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b/>
                <w:bCs/>
                <w:color w:val="111111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b/>
                <w:bCs/>
                <w:color w:val="11111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b/>
                <w:bCs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95215" w:rsidRPr="00395215" w:rsidTr="006C1A34">
        <w:trPr>
          <w:trHeight w:val="458"/>
        </w:trPr>
        <w:tc>
          <w:tcPr>
            <w:tcW w:w="97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FD4641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1. </w:t>
            </w:r>
            <w:r w:rsidR="00395215"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ИНФОРМАЦИОННО-ПРОПАГАНДИСТСКАЯ РАБОТА</w:t>
            </w:r>
          </w:p>
        </w:tc>
      </w:tr>
      <w:tr w:rsidR="0049735F" w:rsidRPr="00395215" w:rsidTr="006C1A34">
        <w:trPr>
          <w:trHeight w:val="496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49735F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Разработка плана информационно-идеологической работы на 202</w:t>
            </w:r>
            <w:r w:rsidR="0049735F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6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49735F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49735F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703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49735F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Ознакомление</w:t>
            </w:r>
            <w:r w:rsidR="0049735F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работников с законодательством Р</w:t>
            </w:r>
            <w:r w:rsidR="0049735F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еспублики Беларусь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686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Проведение Единых дней информирования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3-й четверг месяца, ежемесячно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49735F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655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49735F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с</w:t>
            </w:r>
            <w:r w:rsidR="00395215"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ентябрь</w:t>
            </w:r>
          </w:p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859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Контроль и обновление информационного материала на стендах, сайте учреждения дошкольного образования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49735F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1293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Проведение собраний в трудовом коллективе по вопросам трудовой дисциплины, выполнению Директив Президента Республики Беларусь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49735F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49735F" w:rsidRPr="00395215" w:rsidTr="006C1A34">
        <w:trPr>
          <w:trHeight w:val="103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и проведение ведомственной и индивидуальной подписки на периодические печатные издания.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395215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49735F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395215" w:rsidRPr="00395215" w:rsidTr="006C1A34">
        <w:trPr>
          <w:trHeight w:val="687"/>
        </w:trPr>
        <w:tc>
          <w:tcPr>
            <w:tcW w:w="97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5215" w:rsidRPr="00395215" w:rsidRDefault="00395215" w:rsidP="00FD4641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II.</w:t>
            </w:r>
            <w:r w:rsidR="00FD4641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ПРОВЕДЕНИЕ МЕРОПРИЯТИЙ, ПОСВЯЩЕННЫХ ГОСУДАРСТВЕННЫМ, ОБЩЕРЕСПУБЛИКАНСКИМ, РЕГИОНАЛЬНЫМ И ПРОФЕССИОНАЛЬНЫМ ПРАЗДНИКАМ</w:t>
            </w:r>
          </w:p>
        </w:tc>
      </w:tr>
      <w:tr w:rsidR="006C1A34" w:rsidRPr="00395215" w:rsidTr="006C1A34">
        <w:trPr>
          <w:gridAfter w:val="1"/>
          <w:wAfter w:w="6" w:type="dxa"/>
          <w:trHeight w:val="2537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и проведение мероприятий, посвящённых государственным и профессиональным праздникам: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Знаний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Учителя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пожилого человека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Матери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Новый год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Защитника Отечества и Вооружённых Сил Республики Беларусь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Международный женский день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Конституции РБ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lastRenderedPageBreak/>
              <w:t>День единения народов Беларуси и России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труда и весны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Победы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Государственного Герба Республики Беларусь и Государственного Флага Республики Беларусь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День защиты детей</w:t>
            </w: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Международный День семьи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День Независимости 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Республики Беларусь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Согласно календаря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Согласно календаря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педагоги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педагоги</w:t>
            </w:r>
          </w:p>
        </w:tc>
      </w:tr>
      <w:tr w:rsidR="006C1A34" w:rsidRPr="00395215" w:rsidTr="006C1A34">
        <w:trPr>
          <w:trHeight w:val="769"/>
        </w:trPr>
        <w:tc>
          <w:tcPr>
            <w:tcW w:w="97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lastRenderedPageBreak/>
              <w:t>III. ОРГАНИЗАЦИЯ КУЛЬТУРНО-МАССОВОЙ И ФИЗКУЛЬТУРНО-ОЗДОРОВИТЕЛЬНОЙ РАБОТЫ</w:t>
            </w:r>
          </w:p>
        </w:tc>
      </w:tr>
      <w:tr w:rsidR="006C1A34" w:rsidRPr="00395215" w:rsidTr="006C1A34">
        <w:trPr>
          <w:gridAfter w:val="1"/>
          <w:wAfter w:w="6" w:type="dxa"/>
          <w:trHeight w:val="131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и проведение работ по благоустройству территории детского сада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у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частие в районных и республиканских субботниках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6C1A34" w:rsidRPr="00395215" w:rsidTr="006C1A34">
        <w:trPr>
          <w:gridAfter w:val="1"/>
          <w:wAfter w:w="6" w:type="dxa"/>
          <w:trHeight w:val="139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Участие работников учреждения дошкольного образования в соревнованиях районного и областного 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уровня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районных, городских мероприятиях, акциях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едагоги</w:t>
            </w:r>
          </w:p>
        </w:tc>
      </w:tr>
      <w:tr w:rsidR="006C1A34" w:rsidRPr="00395215" w:rsidTr="006C1A34">
        <w:trPr>
          <w:gridAfter w:val="1"/>
          <w:wAfter w:w="6" w:type="dxa"/>
          <w:trHeight w:val="1555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консультаций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по вопросам формирования здорового образа жизни, профилактики 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гриппа, ВИЧ-инфекции, наркомании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формирования культуры семейных отношений и идеологического воспитания.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мед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ицинская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сестра</w:t>
            </w:r>
          </w:p>
        </w:tc>
      </w:tr>
      <w:tr w:rsidR="006C1A34" w:rsidRPr="00395215" w:rsidTr="006C1A34">
        <w:trPr>
          <w:gridAfter w:val="1"/>
          <w:wAfter w:w="6" w:type="dxa"/>
          <w:trHeight w:val="672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и проведение культурно-массовых и спортивных мероприятий.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 педагоги</w:t>
            </w:r>
          </w:p>
        </w:tc>
      </w:tr>
      <w:tr w:rsidR="006C1A34" w:rsidRPr="00395215" w:rsidTr="006C1A34">
        <w:trPr>
          <w:trHeight w:val="284"/>
        </w:trPr>
        <w:tc>
          <w:tcPr>
            <w:tcW w:w="97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IV.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РАБОТА С ОБЩЕСТВЕННЫМИ ОРГАНИЗАЦИЯМИ</w:t>
            </w:r>
          </w:p>
        </w:tc>
      </w:tr>
      <w:tr w:rsidR="006C1A34" w:rsidRPr="00395215" w:rsidTr="006C1A34">
        <w:trPr>
          <w:trHeight w:val="2265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Профсоюзный комитет: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Разработка и утверждение плана работы на 2026 год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проведения заседаний профкома, собраний членов профсоюза.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Осуществление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контроля по выполнению условий коллективного договора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Ежемесячно</w:t>
            </w:r>
          </w:p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Председатель ПК</w:t>
            </w:r>
          </w:p>
        </w:tc>
      </w:tr>
      <w:tr w:rsidR="006C1A34" w:rsidRPr="00395215" w:rsidTr="006C1A34">
        <w:trPr>
          <w:trHeight w:val="103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Взаимодействие работников с общественными организациями  «Красный Крест», «Белая Русь», «Фонд Мира»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«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Белорусский детский фонд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C1A34" w:rsidRPr="00395215" w:rsidTr="006C1A34">
        <w:trPr>
          <w:trHeight w:val="269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Работа по выполнению Директивы Президента РБ №1 от 11.03.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04 г. «О мерах по укреплению общественной безопасности и дисциплины». Беседы с работниками, допустившими нарушения.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C1A34" w:rsidRPr="00395215" w:rsidTr="006C1A34">
        <w:trPr>
          <w:trHeight w:val="103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Работа по выполнению Директивы Президента РБ №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 от 27.12.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06 г. «О мерах по дальнейшей дебюрократизации государственного аппарата»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C1A34" w:rsidRPr="00395215" w:rsidTr="006C1A34">
        <w:trPr>
          <w:trHeight w:val="1391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Работа по выполнению Директивы Президента РБ №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 от 14.06.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07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г. «Экономия и бережливость 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главные факторы экономической безопасности государства»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ав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едующий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хозяйством</w:t>
            </w:r>
          </w:p>
        </w:tc>
      </w:tr>
      <w:tr w:rsidR="006C1A34" w:rsidRPr="00395215" w:rsidTr="006C1A34">
        <w:trPr>
          <w:trHeight w:val="1555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Проведение профилактической работы в трудовом коллективе по реализации </w:t>
            </w:r>
            <w:r w:rsidRPr="00AE3DFE"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я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С</w:t>
            </w:r>
            <w:r w:rsidRPr="00AE3DFE"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овета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М</w:t>
            </w:r>
            <w:r w:rsidRPr="00AE3DFE"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инистров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Р</w:t>
            </w:r>
            <w:r w:rsidRPr="00AE3DFE"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еспублики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Б</w:t>
            </w:r>
            <w:r w:rsidRPr="00AE3DFE"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еларусь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от 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30 декабря 2024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г. №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 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1055 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«</w:t>
            </w:r>
            <w:r w:rsidRPr="00AE3DFE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 признании детей находящимися в социально опасном положении и нуждающимися в государственной защите</w:t>
            </w: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C1A34" w:rsidRPr="00395215" w:rsidTr="006C1A34">
        <w:trPr>
          <w:trHeight w:val="769"/>
        </w:trPr>
        <w:tc>
          <w:tcPr>
            <w:tcW w:w="979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РАБОТА ПО ОКАЗАНИЮ СОЦИАЛЬНОЙ ПОМОЩИ И ПОДДЕРЖКИ ЧЛЕНАМ И ВЕТЕРАНАМ ТРУДОВОГО КОЛЛЕКТИВА</w:t>
            </w:r>
          </w:p>
        </w:tc>
      </w:tr>
      <w:tr w:rsidR="006C1A34" w:rsidRPr="00395215" w:rsidTr="006C1A34">
        <w:trPr>
          <w:gridAfter w:val="1"/>
          <w:wAfter w:w="6" w:type="dxa"/>
          <w:trHeight w:val="375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Оказание необходимой помощи членам трудового коллектива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Заведующий,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Председатель ПК</w:t>
            </w:r>
          </w:p>
        </w:tc>
      </w:tr>
      <w:tr w:rsidR="006C1A34" w:rsidRPr="00395215" w:rsidTr="006C1A34">
        <w:trPr>
          <w:gridAfter w:val="1"/>
          <w:wAfter w:w="6" w:type="dxa"/>
          <w:trHeight w:val="696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и проведение приема граждан по личным вопросам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 графику 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C1A34" w:rsidRPr="00395215" w:rsidTr="006C1A34">
        <w:trPr>
          <w:gridAfter w:val="1"/>
          <w:wAfter w:w="6" w:type="dxa"/>
          <w:trHeight w:val="847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Организация профилактической работы в целях обеспечения безопасности жизни и здоровья детей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Зам. зав. по ОД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Педагоги</w:t>
            </w:r>
          </w:p>
        </w:tc>
      </w:tr>
      <w:tr w:rsidR="006C1A34" w:rsidRPr="00395215" w:rsidTr="006C1A34">
        <w:trPr>
          <w:gridAfter w:val="1"/>
          <w:wAfter w:w="6" w:type="dxa"/>
          <w:trHeight w:val="848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Проведение акций: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«Наши дети»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«Стань заметней в темноте»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 w:hint="eastAsia"/>
                <w:color w:val="111111"/>
                <w:sz w:val="28"/>
                <w:szCs w:val="28"/>
                <w:lang w:eastAsia="ru-RU"/>
              </w:rPr>
              <w:t>педагоги</w:t>
            </w: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редседатель ПК</w:t>
            </w:r>
          </w:p>
        </w:tc>
      </w:tr>
      <w:tr w:rsidR="006C1A34" w:rsidRPr="00395215" w:rsidTr="006C1A34">
        <w:trPr>
          <w:gridAfter w:val="1"/>
          <w:wAfter w:w="6" w:type="dxa"/>
          <w:trHeight w:val="848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Поздравление ветеранов трудового коллектива с праздниками, приглашение на торжественные мероприятия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1A34" w:rsidRPr="00395215" w:rsidRDefault="006C1A34" w:rsidP="006C1A34">
            <w:pPr>
              <w:spacing w:after="0" w:line="240" w:lineRule="auto"/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</w:pPr>
            <w:r w:rsidRPr="00395215">
              <w:rPr>
                <w:rFonts w:ascii="Cuprum" w:eastAsia="Times New Roman" w:hAnsi="Cuprum" w:cs="Times New Roman"/>
                <w:color w:val="111111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C1410B" w:rsidRDefault="00C1410B" w:rsidP="000C7EC5">
      <w:pPr>
        <w:shd w:val="clear" w:color="auto" w:fill="FFFFFF"/>
        <w:spacing w:after="0" w:line="240" w:lineRule="auto"/>
      </w:pPr>
    </w:p>
    <w:sectPr w:rsidR="00C1410B" w:rsidSect="006C1A34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15"/>
    <w:rsid w:val="000C7EC5"/>
    <w:rsid w:val="00395215"/>
    <w:rsid w:val="0049735F"/>
    <w:rsid w:val="006C1A34"/>
    <w:rsid w:val="00A23698"/>
    <w:rsid w:val="00AE3DFE"/>
    <w:rsid w:val="00C1410B"/>
    <w:rsid w:val="00EE4EB3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EB7F"/>
  <w15:docId w15:val="{2D22220B-8B71-4F3B-B27A-23C1B97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Михалыч</dc:creator>
  <cp:lastModifiedBy>Галина</cp:lastModifiedBy>
  <cp:revision>2</cp:revision>
  <dcterms:created xsi:type="dcterms:W3CDTF">2026-01-05T18:37:00Z</dcterms:created>
  <dcterms:modified xsi:type="dcterms:W3CDTF">2026-01-05T18:37:00Z</dcterms:modified>
</cp:coreProperties>
</file>